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15" w:rsidRDefault="003754FB" w:rsidP="003754FB">
      <w:pPr>
        <w:pStyle w:val="Titel"/>
      </w:pPr>
      <w:r>
        <w:t>Exodus</w:t>
      </w:r>
    </w:p>
    <w:p w:rsidR="003754FB" w:rsidRPr="00125B05" w:rsidRDefault="00007529" w:rsidP="00C31615">
      <w:pPr>
        <w:pStyle w:val="KeinLeerraum"/>
        <w:rPr>
          <w:color w:val="0070C0"/>
          <w:sz w:val="26"/>
          <w:szCs w:val="26"/>
        </w:rPr>
      </w:pPr>
      <w:r w:rsidRPr="00125B05">
        <w:rPr>
          <w:color w:val="0070C0"/>
          <w:sz w:val="26"/>
          <w:szCs w:val="26"/>
        </w:rPr>
        <w:t>Der Auszug</w:t>
      </w:r>
    </w:p>
    <w:p w:rsidR="001F4148" w:rsidRPr="00125B05" w:rsidRDefault="001F4148" w:rsidP="00C31615">
      <w:pPr>
        <w:pStyle w:val="KeinLeerraum"/>
        <w:rPr>
          <w:sz w:val="26"/>
          <w:szCs w:val="26"/>
        </w:rPr>
      </w:pPr>
      <w:r w:rsidRPr="00125B05">
        <w:rPr>
          <w:sz w:val="26"/>
          <w:szCs w:val="26"/>
        </w:rPr>
        <w:t xml:space="preserve">Alle Erstgeborenen sind Eigentum Gottes („auslösen durch Opfer“ Ex 13). Der Weg der Israeliten führt nicht durch das Gebiet der Philister, um sie nicht durch Krieg zu entmutigen. Gott verhärtete das Herz des Pharao, um durch die Plagen SEINE HERRLICHKEIT zu zeigen, d.h. </w:t>
      </w:r>
      <w:proofErr w:type="spellStart"/>
      <w:r w:rsidRPr="00125B05">
        <w:rPr>
          <w:sz w:val="26"/>
          <w:szCs w:val="26"/>
        </w:rPr>
        <w:t>dass</w:t>
      </w:r>
      <w:proofErr w:type="spellEnd"/>
      <w:r w:rsidRPr="00125B05">
        <w:rPr>
          <w:sz w:val="26"/>
          <w:szCs w:val="26"/>
        </w:rPr>
        <w:t xml:space="preserve"> es nur einen Gott und keine Götter</w:t>
      </w:r>
      <w:r w:rsidR="00007529" w:rsidRPr="00125B05">
        <w:rPr>
          <w:sz w:val="26"/>
          <w:szCs w:val="26"/>
        </w:rPr>
        <w:t xml:space="preserve"> (machtlos in den Plagen)</w:t>
      </w:r>
      <w:r w:rsidRPr="00125B05">
        <w:rPr>
          <w:sz w:val="26"/>
          <w:szCs w:val="26"/>
        </w:rPr>
        <w:t xml:space="preserve"> gibt.</w:t>
      </w:r>
      <w:r w:rsidR="00007529" w:rsidRPr="00125B05">
        <w:rPr>
          <w:sz w:val="26"/>
          <w:szCs w:val="26"/>
        </w:rPr>
        <w:t xml:space="preserve"> Nach dem Auszug durch das Rote Meer (eigentlich kein Schilf im Salzwasser, fälschliche Übersetzung „Schilfmeer“). Gott nährt die Israeliten mit Wasser aus dem Felsen, Wachteln und Manna. Im Kampf gegen die </w:t>
      </w:r>
      <w:proofErr w:type="spellStart"/>
      <w:r w:rsidR="00007529" w:rsidRPr="00125B05">
        <w:rPr>
          <w:sz w:val="26"/>
          <w:szCs w:val="26"/>
        </w:rPr>
        <w:t>Amalekiter</w:t>
      </w:r>
      <w:proofErr w:type="spellEnd"/>
      <w:r w:rsidR="00007529" w:rsidRPr="00125B05">
        <w:rPr>
          <w:sz w:val="26"/>
          <w:szCs w:val="26"/>
        </w:rPr>
        <w:t xml:space="preserve"> sind die Israeliten erfolgreich, solange Mose seine Hände zu Gott erhebt, gestützt auf Aaron und Hur.</w:t>
      </w:r>
    </w:p>
    <w:p w:rsidR="00007529" w:rsidRPr="00125B05" w:rsidRDefault="00007529" w:rsidP="00C31615">
      <w:pPr>
        <w:pStyle w:val="KeinLeerraum"/>
        <w:rPr>
          <w:sz w:val="26"/>
          <w:szCs w:val="26"/>
        </w:rPr>
      </w:pPr>
    </w:p>
    <w:p w:rsidR="003754FB" w:rsidRPr="00125B05" w:rsidRDefault="003754FB" w:rsidP="00C31615">
      <w:pPr>
        <w:pStyle w:val="KeinLeerraum"/>
        <w:rPr>
          <w:color w:val="0070C0"/>
          <w:sz w:val="26"/>
          <w:szCs w:val="26"/>
        </w:rPr>
      </w:pPr>
      <w:r w:rsidRPr="00125B05">
        <w:rPr>
          <w:color w:val="0070C0"/>
          <w:sz w:val="26"/>
          <w:szCs w:val="26"/>
        </w:rPr>
        <w:t>Die Offenbarung der 10 Gebote am Berg Sinai</w:t>
      </w:r>
    </w:p>
    <w:p w:rsidR="003754FB" w:rsidRPr="00125B05" w:rsidRDefault="003754FB" w:rsidP="00C31615">
      <w:pPr>
        <w:pStyle w:val="KeinLeerraum"/>
        <w:rPr>
          <w:sz w:val="26"/>
          <w:szCs w:val="26"/>
        </w:rPr>
      </w:pPr>
      <w:r w:rsidRPr="00125B05">
        <w:rPr>
          <w:sz w:val="26"/>
          <w:szCs w:val="26"/>
        </w:rPr>
        <w:t xml:space="preserve">Mose erhielt die 10 Gebote auf 10 Tafeln von Gott (Fassungen Ex 20,1-17, </w:t>
      </w:r>
      <w:proofErr w:type="spellStart"/>
      <w:r w:rsidRPr="00125B05">
        <w:rPr>
          <w:sz w:val="26"/>
          <w:szCs w:val="26"/>
        </w:rPr>
        <w:t>Dtn</w:t>
      </w:r>
      <w:proofErr w:type="spellEnd"/>
      <w:r w:rsidRPr="00125B05">
        <w:rPr>
          <w:sz w:val="26"/>
          <w:szCs w:val="26"/>
        </w:rPr>
        <w:t xml:space="preserve"> 5,6-22)</w:t>
      </w:r>
    </w:p>
    <w:p w:rsidR="003754FB" w:rsidRPr="00125B05" w:rsidRDefault="003754FB" w:rsidP="00C31615">
      <w:pPr>
        <w:pStyle w:val="KeinLeerraum"/>
        <w:rPr>
          <w:sz w:val="26"/>
          <w:szCs w:val="26"/>
        </w:rPr>
      </w:pPr>
      <w:r w:rsidRPr="00125B05">
        <w:rPr>
          <w:sz w:val="26"/>
          <w:szCs w:val="26"/>
        </w:rPr>
        <w:t>Du sollst an einen Gott glauben.</w:t>
      </w:r>
    </w:p>
    <w:p w:rsidR="003754FB" w:rsidRPr="00125B05" w:rsidRDefault="003754FB" w:rsidP="00C31615">
      <w:pPr>
        <w:pStyle w:val="KeinLeerraum"/>
        <w:rPr>
          <w:sz w:val="26"/>
          <w:szCs w:val="26"/>
        </w:rPr>
      </w:pPr>
      <w:r w:rsidRPr="00125B05">
        <w:rPr>
          <w:sz w:val="26"/>
          <w:szCs w:val="26"/>
        </w:rPr>
        <w:t>Du sollst den Namen Gottes nicht achtlos aussprechen.</w:t>
      </w:r>
    </w:p>
    <w:p w:rsidR="003754FB" w:rsidRPr="00125B05" w:rsidRDefault="003754FB" w:rsidP="00C31615">
      <w:pPr>
        <w:pStyle w:val="KeinLeerraum"/>
        <w:rPr>
          <w:sz w:val="26"/>
          <w:szCs w:val="26"/>
        </w:rPr>
      </w:pPr>
      <w:r w:rsidRPr="00125B05">
        <w:rPr>
          <w:sz w:val="26"/>
          <w:szCs w:val="26"/>
        </w:rPr>
        <w:t>Du sollst den Tag des Herrn heiligen.</w:t>
      </w:r>
    </w:p>
    <w:p w:rsidR="003754FB" w:rsidRPr="00125B05" w:rsidRDefault="003754FB" w:rsidP="00C31615">
      <w:pPr>
        <w:pStyle w:val="KeinLeerraum"/>
        <w:rPr>
          <w:sz w:val="26"/>
          <w:szCs w:val="26"/>
        </w:rPr>
      </w:pPr>
      <w:r w:rsidRPr="00125B05">
        <w:rPr>
          <w:sz w:val="26"/>
          <w:szCs w:val="26"/>
        </w:rPr>
        <w:t>Du sollst Vater und Mutter ehren.</w:t>
      </w:r>
    </w:p>
    <w:p w:rsidR="003754FB" w:rsidRPr="00125B05" w:rsidRDefault="003754FB" w:rsidP="00C31615">
      <w:pPr>
        <w:pStyle w:val="KeinLeerraum"/>
        <w:rPr>
          <w:sz w:val="26"/>
          <w:szCs w:val="26"/>
        </w:rPr>
      </w:pPr>
      <w:r w:rsidRPr="00125B05">
        <w:rPr>
          <w:sz w:val="26"/>
          <w:szCs w:val="26"/>
        </w:rPr>
        <w:t>Du sollst nicht töten.</w:t>
      </w:r>
    </w:p>
    <w:p w:rsidR="003754FB" w:rsidRPr="00125B05" w:rsidRDefault="003754FB" w:rsidP="00C31615">
      <w:pPr>
        <w:pStyle w:val="KeinLeerraum"/>
        <w:rPr>
          <w:sz w:val="26"/>
          <w:szCs w:val="26"/>
        </w:rPr>
      </w:pPr>
      <w:r w:rsidRPr="00125B05">
        <w:rPr>
          <w:sz w:val="26"/>
          <w:szCs w:val="26"/>
        </w:rPr>
        <w:t>Du sollst nicht ehebrechen.</w:t>
      </w:r>
    </w:p>
    <w:p w:rsidR="003754FB" w:rsidRPr="00125B05" w:rsidRDefault="003754FB" w:rsidP="00C31615">
      <w:pPr>
        <w:pStyle w:val="KeinLeerraum"/>
        <w:rPr>
          <w:sz w:val="26"/>
          <w:szCs w:val="26"/>
        </w:rPr>
      </w:pPr>
      <w:r w:rsidRPr="00125B05">
        <w:rPr>
          <w:sz w:val="26"/>
          <w:szCs w:val="26"/>
        </w:rPr>
        <w:t>Du sollst nicht stehlen.</w:t>
      </w:r>
    </w:p>
    <w:p w:rsidR="003754FB" w:rsidRPr="00125B05" w:rsidRDefault="003754FB" w:rsidP="00C31615">
      <w:pPr>
        <w:pStyle w:val="KeinLeerraum"/>
        <w:rPr>
          <w:sz w:val="26"/>
          <w:szCs w:val="26"/>
        </w:rPr>
      </w:pPr>
      <w:r w:rsidRPr="00125B05">
        <w:rPr>
          <w:sz w:val="26"/>
          <w:szCs w:val="26"/>
        </w:rPr>
        <w:t>Du sollst nicht lügen.</w:t>
      </w:r>
    </w:p>
    <w:p w:rsidR="003754FB" w:rsidRPr="00125B05" w:rsidRDefault="003754FB" w:rsidP="00C31615">
      <w:pPr>
        <w:pStyle w:val="KeinLeerraum"/>
        <w:rPr>
          <w:sz w:val="26"/>
          <w:szCs w:val="26"/>
        </w:rPr>
      </w:pPr>
      <w:r w:rsidRPr="00125B05">
        <w:rPr>
          <w:sz w:val="26"/>
          <w:szCs w:val="26"/>
        </w:rPr>
        <w:t>Du sollst nicht begehren deines Nächsten Frau.</w:t>
      </w:r>
    </w:p>
    <w:p w:rsidR="003754FB" w:rsidRPr="00125B05" w:rsidRDefault="003754FB" w:rsidP="003754FB">
      <w:pPr>
        <w:pStyle w:val="KeinLeerraum"/>
        <w:rPr>
          <w:sz w:val="26"/>
          <w:szCs w:val="26"/>
        </w:rPr>
      </w:pPr>
      <w:r w:rsidRPr="00125B05">
        <w:rPr>
          <w:sz w:val="26"/>
          <w:szCs w:val="26"/>
        </w:rPr>
        <w:t>Du sollst nicht begehren deines Nächsten Gut.</w:t>
      </w:r>
    </w:p>
    <w:p w:rsidR="003754FB" w:rsidRPr="00125B05" w:rsidRDefault="003754FB" w:rsidP="003754FB">
      <w:pPr>
        <w:pStyle w:val="KeinLeerraum"/>
        <w:rPr>
          <w:sz w:val="26"/>
          <w:szCs w:val="26"/>
        </w:rPr>
      </w:pPr>
      <w:r w:rsidRPr="00125B05">
        <w:rPr>
          <w:sz w:val="26"/>
          <w:szCs w:val="26"/>
        </w:rPr>
        <w:t>Der Dekalog (10 Worte) ist Teil der Befreiung der Israeliten aus der Sklaverei Ägyptens. Die 10 Gebote zeigen die Bedingungen für ein Leben, das von der Sklaverei der Sünde frei ist. Sie sind Bestandteil des Bundes, den Gott mit Seinem Volk schließt. Die Gebote sagen, was aufgrund der Zugehörigkeit zum Volk Gottes zu tun oder zu unterlassen ist. Ein Verstoß gegen die 10 Gebote gefährdet auch das Volks als Ganzes. Die eigene Lebensführung ist die Antwort auf das Handeln Gottes.</w:t>
      </w:r>
    </w:p>
    <w:p w:rsidR="003754FB" w:rsidRPr="00125B05" w:rsidRDefault="003754FB" w:rsidP="003754FB">
      <w:pPr>
        <w:pStyle w:val="KeinLeerraum"/>
        <w:rPr>
          <w:sz w:val="26"/>
          <w:szCs w:val="26"/>
        </w:rPr>
      </w:pPr>
      <w:r w:rsidRPr="00125B05">
        <w:rPr>
          <w:sz w:val="26"/>
          <w:szCs w:val="26"/>
        </w:rPr>
        <w:t>Jesus bekräftigte die 10 Gebote vor allem in der Bergpredigt (</w:t>
      </w:r>
      <w:proofErr w:type="spellStart"/>
      <w:r w:rsidRPr="00125B05">
        <w:rPr>
          <w:sz w:val="26"/>
          <w:szCs w:val="26"/>
        </w:rPr>
        <w:t>Mt</w:t>
      </w:r>
      <w:proofErr w:type="spellEnd"/>
      <w:r w:rsidRPr="00125B05">
        <w:rPr>
          <w:sz w:val="26"/>
          <w:szCs w:val="26"/>
        </w:rPr>
        <w:t xml:space="preserve"> 5-7). Gleichzeitig </w:t>
      </w:r>
      <w:r w:rsidR="00576B45" w:rsidRPr="00125B05">
        <w:rPr>
          <w:sz w:val="26"/>
          <w:szCs w:val="26"/>
        </w:rPr>
        <w:t>offenbarte er die Kraft des Geistes, die in ihnen wirkt.</w:t>
      </w:r>
    </w:p>
    <w:p w:rsidR="00576B45" w:rsidRPr="00125B05" w:rsidRDefault="00576B45" w:rsidP="003754FB">
      <w:pPr>
        <w:pStyle w:val="KeinLeerraum"/>
        <w:rPr>
          <w:sz w:val="26"/>
          <w:szCs w:val="26"/>
        </w:rPr>
      </w:pPr>
      <w:r w:rsidRPr="00125B05">
        <w:rPr>
          <w:sz w:val="26"/>
          <w:szCs w:val="26"/>
        </w:rPr>
        <w:t>Seit der Erschaffung des Menschen sind ihm die Gebote „ins Herz geschrieben“. Sie entsprechen seinem Wesen („Ökologie des Menschen“).</w:t>
      </w:r>
    </w:p>
    <w:p w:rsidR="003754FB" w:rsidRPr="00125B05" w:rsidRDefault="003754FB" w:rsidP="00C31615">
      <w:pPr>
        <w:pStyle w:val="KeinLeerraum"/>
        <w:rPr>
          <w:sz w:val="26"/>
          <w:szCs w:val="26"/>
        </w:rPr>
      </w:pPr>
    </w:p>
    <w:p w:rsidR="003754FB" w:rsidRPr="00125B05" w:rsidRDefault="003754FB" w:rsidP="00C31615">
      <w:pPr>
        <w:pStyle w:val="KeinLeerraum"/>
        <w:rPr>
          <w:color w:val="0070C0"/>
          <w:sz w:val="26"/>
          <w:szCs w:val="26"/>
        </w:rPr>
      </w:pPr>
    </w:p>
    <w:p w:rsidR="003754FB" w:rsidRPr="00125B05" w:rsidRDefault="003754FB" w:rsidP="00C31615">
      <w:pPr>
        <w:pStyle w:val="KeinLeerraum"/>
        <w:rPr>
          <w:color w:val="0070C0"/>
          <w:sz w:val="26"/>
          <w:szCs w:val="26"/>
        </w:rPr>
      </w:pPr>
      <w:r w:rsidRPr="00125B05">
        <w:rPr>
          <w:color w:val="0070C0"/>
          <w:sz w:val="26"/>
          <w:szCs w:val="26"/>
        </w:rPr>
        <w:t>Das Goldene Kalb</w:t>
      </w:r>
    </w:p>
    <w:p w:rsidR="003754FB" w:rsidRPr="00125B05" w:rsidRDefault="00576B45" w:rsidP="00C31615">
      <w:pPr>
        <w:pStyle w:val="KeinLeerraum"/>
        <w:rPr>
          <w:sz w:val="26"/>
          <w:szCs w:val="26"/>
        </w:rPr>
      </w:pPr>
      <w:r w:rsidRPr="00125B05">
        <w:rPr>
          <w:sz w:val="26"/>
          <w:szCs w:val="26"/>
        </w:rPr>
        <w:t>Aaron gießt den Israeliten auf ihr Verlangen hin eine Götterstatue aus ihrem Goldschmuck nach dem Vorbild der umgebenden heidnischen Völker, als Mose 40 Tage auf dem Berg Sinai/</w:t>
      </w:r>
      <w:proofErr w:type="spellStart"/>
      <w:r w:rsidRPr="00125B05">
        <w:rPr>
          <w:sz w:val="26"/>
          <w:szCs w:val="26"/>
        </w:rPr>
        <w:t>Horeb</w:t>
      </w:r>
      <w:proofErr w:type="spellEnd"/>
      <w:r w:rsidRPr="00125B05">
        <w:rPr>
          <w:sz w:val="26"/>
          <w:szCs w:val="26"/>
        </w:rPr>
        <w:t xml:space="preserve"> war. Mose ließ das Kalb zerstören und zerschmetterte aus Zorn die Gebotstafeln.</w:t>
      </w:r>
    </w:p>
    <w:p w:rsidR="00576B45" w:rsidRPr="00125B05" w:rsidRDefault="00576B45" w:rsidP="00C31615">
      <w:pPr>
        <w:pStyle w:val="KeinLeerraum"/>
        <w:rPr>
          <w:sz w:val="26"/>
          <w:szCs w:val="26"/>
        </w:rPr>
      </w:pPr>
    </w:p>
    <w:p w:rsidR="00007529" w:rsidRPr="00125B05" w:rsidRDefault="00007529" w:rsidP="00125B05">
      <w:pPr>
        <w:pStyle w:val="KeinLeerraum"/>
        <w:keepNext/>
        <w:rPr>
          <w:color w:val="0070C0"/>
          <w:sz w:val="26"/>
          <w:szCs w:val="26"/>
        </w:rPr>
      </w:pPr>
      <w:r w:rsidRPr="00125B05">
        <w:rPr>
          <w:color w:val="0070C0"/>
          <w:sz w:val="26"/>
          <w:szCs w:val="26"/>
        </w:rPr>
        <w:lastRenderedPageBreak/>
        <w:t>Entlastung des Mose</w:t>
      </w:r>
    </w:p>
    <w:p w:rsidR="00007529" w:rsidRPr="00125B05" w:rsidRDefault="00007529" w:rsidP="00125B05">
      <w:pPr>
        <w:pStyle w:val="KeinLeerraum"/>
        <w:keepNext/>
        <w:rPr>
          <w:color w:val="0070C0"/>
          <w:sz w:val="26"/>
          <w:szCs w:val="26"/>
        </w:rPr>
      </w:pPr>
      <w:r w:rsidRPr="00125B05">
        <w:rPr>
          <w:sz w:val="26"/>
          <w:szCs w:val="26"/>
        </w:rPr>
        <w:t xml:space="preserve">Moses Schwiegervater </w:t>
      </w:r>
      <w:proofErr w:type="spellStart"/>
      <w:r w:rsidRPr="00125B05">
        <w:rPr>
          <w:sz w:val="26"/>
          <w:szCs w:val="26"/>
        </w:rPr>
        <w:t>Jitro</w:t>
      </w:r>
      <w:proofErr w:type="spellEnd"/>
      <w:r w:rsidRPr="00125B05">
        <w:rPr>
          <w:sz w:val="26"/>
          <w:szCs w:val="26"/>
        </w:rPr>
        <w:t xml:space="preserve"> rät ihm, Älteste zur Schlichtung von Konflikten im Volk einzusetzen (Ex 18).</w:t>
      </w:r>
    </w:p>
    <w:p w:rsidR="00576B45" w:rsidRPr="00125B05" w:rsidRDefault="00576B45" w:rsidP="00125B05">
      <w:pPr>
        <w:pStyle w:val="KeinLeerraum"/>
        <w:keepNext/>
        <w:rPr>
          <w:sz w:val="26"/>
          <w:szCs w:val="26"/>
        </w:rPr>
      </w:pPr>
      <w:r w:rsidRPr="00125B05">
        <w:rPr>
          <w:sz w:val="26"/>
          <w:szCs w:val="26"/>
        </w:rPr>
        <w:t>Mose wollte aufgrund des Murrens des Volkes (sehnten sich nach Fleisch und andere Speisen in Ägypten) sein Amt aufgeben</w:t>
      </w:r>
      <w:r w:rsidR="00125B05">
        <w:rPr>
          <w:sz w:val="26"/>
          <w:szCs w:val="26"/>
        </w:rPr>
        <w:t xml:space="preserve"> (</w:t>
      </w:r>
      <w:proofErr w:type="spellStart"/>
      <w:r w:rsidR="00125B05">
        <w:rPr>
          <w:sz w:val="26"/>
          <w:szCs w:val="26"/>
        </w:rPr>
        <w:t>Num</w:t>
      </w:r>
      <w:proofErr w:type="spellEnd"/>
      <w:r w:rsidR="00125B05">
        <w:rPr>
          <w:sz w:val="26"/>
          <w:szCs w:val="26"/>
        </w:rPr>
        <w:t xml:space="preserve"> 11)</w:t>
      </w:r>
      <w:r w:rsidRPr="00125B05">
        <w:rPr>
          <w:sz w:val="26"/>
          <w:szCs w:val="26"/>
        </w:rPr>
        <w:t xml:space="preserve">. Daraufhin </w:t>
      </w:r>
      <w:proofErr w:type="spellStart"/>
      <w:r w:rsidRPr="00125B05">
        <w:rPr>
          <w:sz w:val="26"/>
          <w:szCs w:val="26"/>
        </w:rPr>
        <w:t>lässt</w:t>
      </w:r>
      <w:proofErr w:type="spellEnd"/>
      <w:r w:rsidRPr="00125B05">
        <w:rPr>
          <w:sz w:val="26"/>
          <w:szCs w:val="26"/>
        </w:rPr>
        <w:t xml:space="preserve"> Gott den Hl. Geist auf 70 Älteste kommen wie davor auf Mose, damit sie mit Mose die Last der Leitung tragen.</w:t>
      </w:r>
    </w:p>
    <w:p w:rsidR="00576B45" w:rsidRPr="00125B05" w:rsidRDefault="00576B45" w:rsidP="00C31615">
      <w:pPr>
        <w:pStyle w:val="KeinLeerraum"/>
        <w:rPr>
          <w:color w:val="0070C0"/>
          <w:sz w:val="26"/>
          <w:szCs w:val="26"/>
        </w:rPr>
      </w:pPr>
    </w:p>
    <w:p w:rsidR="00C31615" w:rsidRPr="00125B05" w:rsidRDefault="00C31615" w:rsidP="002C56B8">
      <w:pPr>
        <w:pStyle w:val="KeinLeerraum"/>
        <w:keepNext/>
        <w:rPr>
          <w:color w:val="0070C0"/>
          <w:sz w:val="26"/>
          <w:szCs w:val="26"/>
        </w:rPr>
      </w:pPr>
      <w:r w:rsidRPr="00125B05">
        <w:rPr>
          <w:color w:val="0070C0"/>
          <w:sz w:val="26"/>
          <w:szCs w:val="26"/>
        </w:rPr>
        <w:t>Auflehnung Miriam und Aarons (</w:t>
      </w:r>
      <w:proofErr w:type="spellStart"/>
      <w:r w:rsidRPr="00125B05">
        <w:rPr>
          <w:color w:val="0070C0"/>
          <w:sz w:val="26"/>
          <w:szCs w:val="26"/>
        </w:rPr>
        <w:t>Num</w:t>
      </w:r>
      <w:proofErr w:type="spellEnd"/>
      <w:r w:rsidRPr="00125B05">
        <w:rPr>
          <w:color w:val="0070C0"/>
          <w:sz w:val="26"/>
          <w:szCs w:val="26"/>
        </w:rPr>
        <w:t xml:space="preserve"> 12): </w:t>
      </w:r>
    </w:p>
    <w:p w:rsidR="00C31615" w:rsidRPr="00125B05" w:rsidRDefault="00C31615" w:rsidP="002C56B8">
      <w:pPr>
        <w:pStyle w:val="KeinLeerraum"/>
        <w:keepNext/>
        <w:rPr>
          <w:color w:val="0070C0"/>
          <w:sz w:val="26"/>
          <w:szCs w:val="26"/>
        </w:rPr>
      </w:pPr>
      <w:r w:rsidRPr="00125B05">
        <w:rPr>
          <w:sz w:val="26"/>
          <w:szCs w:val="26"/>
        </w:rPr>
        <w:t xml:space="preserve">Mit dem Argument, dass alle heilig sind fordern sie, Mose gleichgestellt zu sein. Miriam wird aussätzig und wird 7 Tage verbannt. Nach der Heilung des Aussatzes darf sie wieder ins Lager zurück. </w:t>
      </w:r>
      <w:r w:rsidRPr="00125B05">
        <w:rPr>
          <w:color w:val="0070C0"/>
          <w:sz w:val="26"/>
          <w:szCs w:val="26"/>
        </w:rPr>
        <w:t xml:space="preserve">  </w:t>
      </w:r>
    </w:p>
    <w:p w:rsidR="00C31615" w:rsidRPr="00125B05" w:rsidRDefault="00C31615" w:rsidP="00C31615">
      <w:pPr>
        <w:pStyle w:val="KeinLeerraum"/>
        <w:rPr>
          <w:color w:val="0070C0"/>
          <w:sz w:val="26"/>
          <w:szCs w:val="26"/>
        </w:rPr>
      </w:pPr>
    </w:p>
    <w:p w:rsidR="00CD7427" w:rsidRPr="00125B05" w:rsidRDefault="00CD7427" w:rsidP="00CD7427">
      <w:pPr>
        <w:pStyle w:val="KeinLeerraum"/>
        <w:rPr>
          <w:color w:val="0070C0"/>
          <w:sz w:val="26"/>
          <w:szCs w:val="26"/>
        </w:rPr>
      </w:pPr>
      <w:r w:rsidRPr="00125B05">
        <w:rPr>
          <w:color w:val="0070C0"/>
          <w:sz w:val="26"/>
          <w:szCs w:val="26"/>
        </w:rPr>
        <w:t>Kundschafter (</w:t>
      </w:r>
      <w:proofErr w:type="spellStart"/>
      <w:r w:rsidRPr="00125B05">
        <w:rPr>
          <w:color w:val="0070C0"/>
          <w:sz w:val="26"/>
          <w:szCs w:val="26"/>
        </w:rPr>
        <w:t>Num</w:t>
      </w:r>
      <w:proofErr w:type="spellEnd"/>
      <w:r w:rsidRPr="00125B05">
        <w:rPr>
          <w:color w:val="0070C0"/>
          <w:sz w:val="26"/>
          <w:szCs w:val="26"/>
        </w:rPr>
        <w:t xml:space="preserve"> 13-14):</w:t>
      </w:r>
    </w:p>
    <w:p w:rsidR="00CD7427" w:rsidRPr="00125B05" w:rsidRDefault="00CD7427" w:rsidP="00CD7427">
      <w:pPr>
        <w:pStyle w:val="KeinLeerraum"/>
        <w:rPr>
          <w:sz w:val="26"/>
          <w:szCs w:val="26"/>
        </w:rPr>
      </w:pPr>
      <w:r w:rsidRPr="00125B05">
        <w:rPr>
          <w:sz w:val="26"/>
          <w:szCs w:val="26"/>
        </w:rPr>
        <w:t xml:space="preserve">Nach der Erkundung des gelobten Landes (Kanaan) bringen die Kundschafter kostbare Früchte (Weintrauben, etc.) und erzählen von den Bewohnern des Landes. Manche Kundschafter übertrieben die Erzählung von den Gefahren und versetzten die Israeliten in Angst und Schrecken. </w:t>
      </w:r>
    </w:p>
    <w:p w:rsidR="00CD7427" w:rsidRPr="00125B05" w:rsidRDefault="00CD7427" w:rsidP="00C31615">
      <w:pPr>
        <w:pStyle w:val="KeinLeerraum"/>
        <w:rPr>
          <w:color w:val="0070C0"/>
          <w:sz w:val="26"/>
          <w:szCs w:val="26"/>
        </w:rPr>
      </w:pPr>
    </w:p>
    <w:p w:rsidR="00C31615" w:rsidRPr="00125B05" w:rsidRDefault="00C31615" w:rsidP="00576B45">
      <w:pPr>
        <w:pStyle w:val="KeinLeerraum"/>
        <w:keepNext/>
        <w:rPr>
          <w:color w:val="0070C0"/>
          <w:sz w:val="26"/>
          <w:szCs w:val="26"/>
        </w:rPr>
      </w:pPr>
      <w:r w:rsidRPr="00125B05">
        <w:rPr>
          <w:color w:val="0070C0"/>
          <w:sz w:val="26"/>
          <w:szCs w:val="26"/>
        </w:rPr>
        <w:t xml:space="preserve">Auflehnung </w:t>
      </w:r>
      <w:proofErr w:type="spellStart"/>
      <w:r w:rsidRPr="00125B05">
        <w:rPr>
          <w:color w:val="0070C0"/>
          <w:sz w:val="26"/>
          <w:szCs w:val="26"/>
        </w:rPr>
        <w:t>Korachs</w:t>
      </w:r>
      <w:proofErr w:type="spellEnd"/>
      <w:r w:rsidRPr="00125B05">
        <w:rPr>
          <w:color w:val="0070C0"/>
          <w:sz w:val="26"/>
          <w:szCs w:val="26"/>
        </w:rPr>
        <w:t xml:space="preserve">, </w:t>
      </w:r>
      <w:proofErr w:type="spellStart"/>
      <w:r w:rsidRPr="00125B05">
        <w:rPr>
          <w:color w:val="0070C0"/>
          <w:sz w:val="26"/>
          <w:szCs w:val="26"/>
        </w:rPr>
        <w:t>Datans</w:t>
      </w:r>
      <w:proofErr w:type="spellEnd"/>
      <w:r w:rsidRPr="00125B05">
        <w:rPr>
          <w:color w:val="0070C0"/>
          <w:sz w:val="26"/>
          <w:szCs w:val="26"/>
        </w:rPr>
        <w:t xml:space="preserve"> und </w:t>
      </w:r>
      <w:proofErr w:type="spellStart"/>
      <w:r w:rsidRPr="00125B05">
        <w:rPr>
          <w:color w:val="0070C0"/>
          <w:sz w:val="26"/>
          <w:szCs w:val="26"/>
        </w:rPr>
        <w:t>Abirams</w:t>
      </w:r>
      <w:proofErr w:type="spellEnd"/>
      <w:r w:rsidRPr="00125B05">
        <w:rPr>
          <w:color w:val="0070C0"/>
          <w:sz w:val="26"/>
          <w:szCs w:val="26"/>
        </w:rPr>
        <w:t>/ Leviten (</w:t>
      </w:r>
      <w:proofErr w:type="spellStart"/>
      <w:r w:rsidRPr="00125B05">
        <w:rPr>
          <w:color w:val="0070C0"/>
          <w:sz w:val="26"/>
          <w:szCs w:val="26"/>
        </w:rPr>
        <w:t>Num</w:t>
      </w:r>
      <w:proofErr w:type="spellEnd"/>
      <w:r w:rsidRPr="00125B05">
        <w:rPr>
          <w:color w:val="0070C0"/>
          <w:sz w:val="26"/>
          <w:szCs w:val="26"/>
        </w:rPr>
        <w:t xml:space="preserve"> 16):</w:t>
      </w:r>
    </w:p>
    <w:p w:rsidR="00C31615" w:rsidRPr="00125B05" w:rsidRDefault="00C31615" w:rsidP="00576B45">
      <w:pPr>
        <w:pStyle w:val="KeinLeerraum"/>
        <w:keepNext/>
        <w:rPr>
          <w:sz w:val="26"/>
          <w:szCs w:val="26"/>
        </w:rPr>
      </w:pPr>
      <w:r w:rsidRPr="00125B05">
        <w:rPr>
          <w:sz w:val="26"/>
          <w:szCs w:val="26"/>
        </w:rPr>
        <w:t>Die Leviten, welche die Position des Moses in der Leitung des Volkes einnehmen wollten, wurden von der Erde „verschluckt“. Sie führten dasselbe Argument wie Mirjam und Aaron an: „alle sind heilig“.</w:t>
      </w:r>
    </w:p>
    <w:p w:rsidR="00C31615" w:rsidRPr="00125B05" w:rsidRDefault="00C31615" w:rsidP="00C31615">
      <w:pPr>
        <w:rPr>
          <w:sz w:val="26"/>
          <w:szCs w:val="26"/>
        </w:rPr>
      </w:pPr>
    </w:p>
    <w:p w:rsidR="00C31615" w:rsidRPr="00125B05" w:rsidRDefault="00C31615" w:rsidP="00C31615">
      <w:pPr>
        <w:pStyle w:val="KeinLeerraum"/>
        <w:rPr>
          <w:color w:val="0070C0"/>
          <w:sz w:val="26"/>
          <w:szCs w:val="26"/>
        </w:rPr>
      </w:pPr>
      <w:r w:rsidRPr="00125B05">
        <w:rPr>
          <w:color w:val="0070C0"/>
          <w:sz w:val="26"/>
          <w:szCs w:val="26"/>
        </w:rPr>
        <w:t>Selbsterhöhung des Mose (</w:t>
      </w:r>
      <w:proofErr w:type="spellStart"/>
      <w:r w:rsidRPr="00125B05">
        <w:rPr>
          <w:color w:val="0070C0"/>
          <w:sz w:val="26"/>
          <w:szCs w:val="26"/>
        </w:rPr>
        <w:t>Num</w:t>
      </w:r>
      <w:proofErr w:type="spellEnd"/>
      <w:r w:rsidRPr="00125B05">
        <w:rPr>
          <w:color w:val="0070C0"/>
          <w:sz w:val="26"/>
          <w:szCs w:val="26"/>
        </w:rPr>
        <w:t xml:space="preserve"> 20):</w:t>
      </w:r>
    </w:p>
    <w:p w:rsidR="00C31615" w:rsidRPr="00125B05" w:rsidRDefault="00C31615" w:rsidP="00547B59">
      <w:pPr>
        <w:pStyle w:val="KeinLeerraum"/>
        <w:keepNext/>
        <w:rPr>
          <w:sz w:val="26"/>
          <w:szCs w:val="26"/>
        </w:rPr>
      </w:pPr>
      <w:r w:rsidRPr="00125B05">
        <w:rPr>
          <w:sz w:val="26"/>
          <w:szCs w:val="26"/>
        </w:rPr>
        <w:t>Mose stellte die Erschließung der Wasserquelle aus dem Felsen als sein Werk dar. Deshalb durfte er nicht in das Gelobte Land ziehen, sondern es nur von der Ferne sehen.</w:t>
      </w:r>
    </w:p>
    <w:p w:rsidR="002C56B8" w:rsidRPr="00125B05" w:rsidRDefault="002C56B8" w:rsidP="00547B59">
      <w:pPr>
        <w:pStyle w:val="KeinLeerraum"/>
        <w:keepNext/>
        <w:rPr>
          <w:sz w:val="26"/>
          <w:szCs w:val="26"/>
        </w:rPr>
      </w:pPr>
      <w:r w:rsidRPr="00125B05">
        <w:rPr>
          <w:sz w:val="26"/>
          <w:szCs w:val="26"/>
        </w:rPr>
        <w:t xml:space="preserve">Auch die Generation des Auszuges kann nicht in das Gelobte Land, sondern </w:t>
      </w:r>
      <w:proofErr w:type="spellStart"/>
      <w:r w:rsidRPr="00125B05">
        <w:rPr>
          <w:sz w:val="26"/>
          <w:szCs w:val="26"/>
        </w:rPr>
        <w:t>muss</w:t>
      </w:r>
      <w:proofErr w:type="spellEnd"/>
      <w:r w:rsidRPr="00125B05">
        <w:rPr>
          <w:sz w:val="26"/>
          <w:szCs w:val="26"/>
        </w:rPr>
        <w:t xml:space="preserve"> 40 Jahre durch die Wüste ziehen, weil es ihnen an Vertrauen fehlt (</w:t>
      </w:r>
      <w:proofErr w:type="spellStart"/>
      <w:r w:rsidRPr="00125B05">
        <w:rPr>
          <w:sz w:val="26"/>
          <w:szCs w:val="26"/>
        </w:rPr>
        <w:t>Num</w:t>
      </w:r>
      <w:proofErr w:type="spellEnd"/>
      <w:r w:rsidRPr="00125B05">
        <w:rPr>
          <w:sz w:val="26"/>
          <w:szCs w:val="26"/>
        </w:rPr>
        <w:t xml:space="preserve"> 14,33).</w:t>
      </w:r>
    </w:p>
    <w:p w:rsidR="00C31615" w:rsidRPr="00125B05" w:rsidRDefault="00C31615" w:rsidP="00C31615">
      <w:pPr>
        <w:rPr>
          <w:sz w:val="26"/>
          <w:szCs w:val="26"/>
        </w:rPr>
      </w:pPr>
    </w:p>
    <w:p w:rsidR="00CD7427" w:rsidRPr="00125B05" w:rsidRDefault="00CD7427" w:rsidP="00CD7427">
      <w:pPr>
        <w:pStyle w:val="KeinLeerraum"/>
        <w:rPr>
          <w:sz w:val="26"/>
          <w:szCs w:val="26"/>
        </w:rPr>
      </w:pPr>
      <w:r w:rsidRPr="00125B05">
        <w:rPr>
          <w:color w:val="0070C0"/>
          <w:sz w:val="26"/>
          <w:szCs w:val="26"/>
        </w:rPr>
        <w:t>Kupferschlange (</w:t>
      </w:r>
      <w:proofErr w:type="spellStart"/>
      <w:r w:rsidRPr="00125B05">
        <w:rPr>
          <w:color w:val="0070C0"/>
          <w:sz w:val="26"/>
          <w:szCs w:val="26"/>
        </w:rPr>
        <w:t>Num</w:t>
      </w:r>
      <w:proofErr w:type="spellEnd"/>
      <w:r w:rsidRPr="00125B05">
        <w:rPr>
          <w:color w:val="0070C0"/>
          <w:sz w:val="26"/>
          <w:szCs w:val="26"/>
        </w:rPr>
        <w:t xml:space="preserve"> 21)</w:t>
      </w:r>
    </w:p>
    <w:p w:rsidR="00CD7427" w:rsidRPr="00125B05" w:rsidRDefault="00576B45" w:rsidP="00C31615">
      <w:pPr>
        <w:rPr>
          <w:sz w:val="26"/>
          <w:szCs w:val="26"/>
        </w:rPr>
      </w:pPr>
      <w:r w:rsidRPr="00125B05">
        <w:rPr>
          <w:sz w:val="26"/>
          <w:szCs w:val="26"/>
        </w:rPr>
        <w:t xml:space="preserve">Die Israeliten hörten nicht auf gegen Gottes Plan zu murren. Deshalb überließ Er der Naturgewalt (Schlangen). Das Aufblicken zur Kupferschlange des Mose bedeutet, </w:t>
      </w:r>
      <w:proofErr w:type="spellStart"/>
      <w:r w:rsidRPr="00125B05">
        <w:rPr>
          <w:sz w:val="26"/>
          <w:szCs w:val="26"/>
        </w:rPr>
        <w:t>dass</w:t>
      </w:r>
      <w:proofErr w:type="spellEnd"/>
      <w:r w:rsidRPr="00125B05">
        <w:rPr>
          <w:sz w:val="26"/>
          <w:szCs w:val="26"/>
        </w:rPr>
        <w:t xml:space="preserve"> sie Gott wieder vertrauen.</w:t>
      </w:r>
    </w:p>
    <w:p w:rsidR="00C31615" w:rsidRPr="00125B05" w:rsidRDefault="00C31615" w:rsidP="00C31615">
      <w:pPr>
        <w:rPr>
          <w:sz w:val="26"/>
          <w:szCs w:val="26"/>
        </w:rPr>
      </w:pPr>
    </w:p>
    <w:p w:rsidR="00CD7427" w:rsidRPr="00125B05" w:rsidRDefault="00CD7427" w:rsidP="00CD7427">
      <w:pPr>
        <w:pStyle w:val="KeinLeerraum"/>
        <w:rPr>
          <w:color w:val="0070C0"/>
          <w:sz w:val="26"/>
          <w:szCs w:val="26"/>
        </w:rPr>
      </w:pPr>
      <w:r w:rsidRPr="00125B05">
        <w:rPr>
          <w:color w:val="0070C0"/>
          <w:sz w:val="26"/>
          <w:szCs w:val="26"/>
        </w:rPr>
        <w:t xml:space="preserve">Seher </w:t>
      </w:r>
      <w:proofErr w:type="spellStart"/>
      <w:r w:rsidRPr="00125B05">
        <w:rPr>
          <w:color w:val="0070C0"/>
          <w:sz w:val="26"/>
          <w:szCs w:val="26"/>
        </w:rPr>
        <w:t>Bileam</w:t>
      </w:r>
      <w:proofErr w:type="spellEnd"/>
      <w:r w:rsidRPr="00125B05">
        <w:rPr>
          <w:color w:val="0070C0"/>
          <w:sz w:val="26"/>
          <w:szCs w:val="26"/>
        </w:rPr>
        <w:t xml:space="preserve"> (</w:t>
      </w:r>
      <w:proofErr w:type="spellStart"/>
      <w:r w:rsidRPr="00125B05">
        <w:rPr>
          <w:color w:val="0070C0"/>
          <w:sz w:val="26"/>
          <w:szCs w:val="26"/>
        </w:rPr>
        <w:t>Num</w:t>
      </w:r>
      <w:proofErr w:type="spellEnd"/>
      <w:r w:rsidRPr="00125B05">
        <w:rPr>
          <w:color w:val="0070C0"/>
          <w:sz w:val="26"/>
          <w:szCs w:val="26"/>
        </w:rPr>
        <w:t xml:space="preserve"> 22)</w:t>
      </w:r>
    </w:p>
    <w:p w:rsidR="00CD7427" w:rsidRPr="00125B05" w:rsidRDefault="003754FB" w:rsidP="00CD7427">
      <w:pPr>
        <w:pStyle w:val="KeinLeerraum"/>
        <w:rPr>
          <w:sz w:val="26"/>
          <w:szCs w:val="26"/>
        </w:rPr>
      </w:pPr>
      <w:r w:rsidRPr="00125B05">
        <w:rPr>
          <w:sz w:val="26"/>
          <w:szCs w:val="26"/>
        </w:rPr>
        <w:t xml:space="preserve">Der heidnische Wahrsager </w:t>
      </w:r>
      <w:proofErr w:type="spellStart"/>
      <w:r w:rsidRPr="00125B05">
        <w:rPr>
          <w:sz w:val="26"/>
          <w:szCs w:val="26"/>
        </w:rPr>
        <w:t>Bileam</w:t>
      </w:r>
      <w:proofErr w:type="spellEnd"/>
      <w:r w:rsidRPr="00125B05">
        <w:rPr>
          <w:sz w:val="26"/>
          <w:szCs w:val="26"/>
        </w:rPr>
        <w:t xml:space="preserve"> sollte im Auftrag des </w:t>
      </w:r>
      <w:proofErr w:type="spellStart"/>
      <w:r w:rsidRPr="00125B05">
        <w:rPr>
          <w:sz w:val="26"/>
          <w:szCs w:val="26"/>
        </w:rPr>
        <w:t>Moabiterkönigs</w:t>
      </w:r>
      <w:proofErr w:type="spellEnd"/>
      <w:r w:rsidRPr="00125B05">
        <w:rPr>
          <w:sz w:val="26"/>
          <w:szCs w:val="26"/>
        </w:rPr>
        <w:t xml:space="preserve"> </w:t>
      </w:r>
      <w:proofErr w:type="spellStart"/>
      <w:r w:rsidRPr="00125B05">
        <w:rPr>
          <w:sz w:val="26"/>
          <w:szCs w:val="26"/>
        </w:rPr>
        <w:t>Balak</w:t>
      </w:r>
      <w:proofErr w:type="spellEnd"/>
      <w:r w:rsidRPr="00125B05">
        <w:rPr>
          <w:sz w:val="26"/>
          <w:szCs w:val="26"/>
        </w:rPr>
        <w:t xml:space="preserve"> die Israeliten „verfluchen“, er segnete sie aber im Auftrag Gottes. Auf dem Weg wurde sein Esel störrisch, weil ihm ein Engel den Weg versperrte.</w:t>
      </w:r>
      <w:r w:rsidR="00663F6C" w:rsidRPr="00125B05">
        <w:rPr>
          <w:sz w:val="26"/>
          <w:szCs w:val="26"/>
        </w:rPr>
        <w:t xml:space="preserve"> </w:t>
      </w:r>
    </w:p>
    <w:p w:rsidR="00663F6C" w:rsidRPr="00125B05" w:rsidRDefault="00663F6C" w:rsidP="00CD7427">
      <w:pPr>
        <w:pStyle w:val="KeinLeerraum"/>
        <w:rPr>
          <w:sz w:val="26"/>
          <w:szCs w:val="26"/>
        </w:rPr>
      </w:pPr>
      <w:r w:rsidRPr="00125B05">
        <w:rPr>
          <w:sz w:val="26"/>
          <w:szCs w:val="26"/>
        </w:rPr>
        <w:t xml:space="preserve">Der Engel stellt sich trotz des Auftrages ihm in den Weg, das zeigt, </w:t>
      </w:r>
      <w:proofErr w:type="spellStart"/>
      <w:r w:rsidRPr="00125B05">
        <w:rPr>
          <w:sz w:val="26"/>
          <w:szCs w:val="26"/>
        </w:rPr>
        <w:t>dass</w:t>
      </w:r>
      <w:proofErr w:type="spellEnd"/>
      <w:r w:rsidRPr="00125B05">
        <w:rPr>
          <w:sz w:val="26"/>
          <w:szCs w:val="26"/>
        </w:rPr>
        <w:t xml:space="preserve"> die Bibeltexte unterschiedliche Redaktionsschichten und auch persönliche Eindrücke der Autoren enthalten.</w:t>
      </w:r>
    </w:p>
    <w:p w:rsidR="00CD7427" w:rsidRPr="00125B05" w:rsidRDefault="00CD7427" w:rsidP="00CD7427">
      <w:pPr>
        <w:pStyle w:val="KeinLeerraum"/>
        <w:rPr>
          <w:color w:val="0070C0"/>
          <w:sz w:val="26"/>
          <w:szCs w:val="26"/>
        </w:rPr>
      </w:pPr>
    </w:p>
    <w:p w:rsidR="00CD7427" w:rsidRPr="00125B05" w:rsidRDefault="00CD7427" w:rsidP="00125B05">
      <w:pPr>
        <w:pStyle w:val="KeinLeerraum"/>
        <w:keepNext/>
        <w:keepLines/>
        <w:rPr>
          <w:color w:val="0070C0"/>
          <w:sz w:val="26"/>
          <w:szCs w:val="26"/>
        </w:rPr>
      </w:pPr>
      <w:r w:rsidRPr="00125B05">
        <w:rPr>
          <w:color w:val="0070C0"/>
          <w:sz w:val="26"/>
          <w:szCs w:val="26"/>
        </w:rPr>
        <w:lastRenderedPageBreak/>
        <w:t xml:space="preserve">Priester </w:t>
      </w:r>
      <w:proofErr w:type="spellStart"/>
      <w:r w:rsidRPr="00125B05">
        <w:rPr>
          <w:color w:val="0070C0"/>
          <w:sz w:val="26"/>
          <w:szCs w:val="26"/>
        </w:rPr>
        <w:t>Pinhas</w:t>
      </w:r>
      <w:proofErr w:type="spellEnd"/>
      <w:r w:rsidRPr="00125B05">
        <w:rPr>
          <w:color w:val="0070C0"/>
          <w:sz w:val="26"/>
          <w:szCs w:val="26"/>
        </w:rPr>
        <w:t xml:space="preserve"> (</w:t>
      </w:r>
      <w:proofErr w:type="spellStart"/>
      <w:r w:rsidRPr="00125B05">
        <w:rPr>
          <w:color w:val="0070C0"/>
          <w:sz w:val="26"/>
          <w:szCs w:val="26"/>
        </w:rPr>
        <w:t>Num</w:t>
      </w:r>
      <w:proofErr w:type="spellEnd"/>
      <w:r w:rsidRPr="00125B05">
        <w:rPr>
          <w:color w:val="0070C0"/>
          <w:sz w:val="26"/>
          <w:szCs w:val="26"/>
        </w:rPr>
        <w:t xml:space="preserve"> 25)</w:t>
      </w:r>
    </w:p>
    <w:p w:rsidR="00CD7427" w:rsidRPr="00125B05" w:rsidRDefault="00CD7427" w:rsidP="00125B05">
      <w:pPr>
        <w:pStyle w:val="KeinLeerraum"/>
        <w:keepNext/>
        <w:keepLines/>
        <w:rPr>
          <w:sz w:val="26"/>
          <w:szCs w:val="26"/>
        </w:rPr>
      </w:pPr>
      <w:r w:rsidRPr="00125B05">
        <w:rPr>
          <w:sz w:val="26"/>
          <w:szCs w:val="26"/>
        </w:rPr>
        <w:t>Der Götze Baal-</w:t>
      </w:r>
      <w:proofErr w:type="spellStart"/>
      <w:r w:rsidRPr="00125B05">
        <w:rPr>
          <w:sz w:val="26"/>
          <w:szCs w:val="26"/>
        </w:rPr>
        <w:t>Pegor</w:t>
      </w:r>
      <w:proofErr w:type="spellEnd"/>
      <w:r w:rsidRPr="00125B05">
        <w:rPr>
          <w:sz w:val="26"/>
          <w:szCs w:val="26"/>
        </w:rPr>
        <w:t xml:space="preserve"> der Kanaaniter wird von manchen Israeliten verehrt</w:t>
      </w:r>
      <w:r w:rsidR="00CE6661" w:rsidRPr="00125B05">
        <w:rPr>
          <w:sz w:val="26"/>
          <w:szCs w:val="26"/>
        </w:rPr>
        <w:t xml:space="preserve">. Während die Israeliten für diese Sünde Buße verrichteten, vergnügte sich ein Israelit mit einer </w:t>
      </w:r>
      <w:proofErr w:type="spellStart"/>
      <w:r w:rsidR="00CE6661" w:rsidRPr="00125B05">
        <w:rPr>
          <w:sz w:val="26"/>
          <w:szCs w:val="26"/>
        </w:rPr>
        <w:t>Midianiterin</w:t>
      </w:r>
      <w:proofErr w:type="spellEnd"/>
      <w:r w:rsidR="00CE6661" w:rsidRPr="00125B05">
        <w:rPr>
          <w:sz w:val="26"/>
          <w:szCs w:val="26"/>
        </w:rPr>
        <w:t xml:space="preserve">. Der Priester </w:t>
      </w:r>
      <w:proofErr w:type="spellStart"/>
      <w:r w:rsidR="00CE6661" w:rsidRPr="00125B05">
        <w:rPr>
          <w:sz w:val="26"/>
          <w:szCs w:val="26"/>
        </w:rPr>
        <w:t>Pinhas</w:t>
      </w:r>
      <w:proofErr w:type="spellEnd"/>
      <w:r w:rsidR="00CE6661" w:rsidRPr="00125B05">
        <w:rPr>
          <w:sz w:val="26"/>
          <w:szCs w:val="26"/>
        </w:rPr>
        <w:t xml:space="preserve"> schritt ein.</w:t>
      </w:r>
    </w:p>
    <w:p w:rsidR="00CE6661" w:rsidRPr="00125B05" w:rsidRDefault="00CE6661" w:rsidP="00CD7427">
      <w:pPr>
        <w:pStyle w:val="KeinLeerraum"/>
        <w:rPr>
          <w:sz w:val="26"/>
          <w:szCs w:val="26"/>
        </w:rPr>
      </w:pPr>
    </w:p>
    <w:p w:rsidR="00CE6661" w:rsidRPr="00125B05" w:rsidRDefault="00CE6661" w:rsidP="00CD7427">
      <w:pPr>
        <w:pStyle w:val="KeinLeerraum"/>
        <w:rPr>
          <w:color w:val="0070C0"/>
          <w:sz w:val="26"/>
          <w:szCs w:val="26"/>
        </w:rPr>
      </w:pPr>
      <w:r w:rsidRPr="00125B05">
        <w:rPr>
          <w:color w:val="0070C0"/>
          <w:sz w:val="26"/>
          <w:szCs w:val="26"/>
        </w:rPr>
        <w:t>Josua als Nachfolger des Mose (</w:t>
      </w:r>
      <w:proofErr w:type="spellStart"/>
      <w:r w:rsidRPr="00125B05">
        <w:rPr>
          <w:color w:val="0070C0"/>
          <w:sz w:val="26"/>
          <w:szCs w:val="26"/>
        </w:rPr>
        <w:t>Num</w:t>
      </w:r>
      <w:proofErr w:type="spellEnd"/>
      <w:r w:rsidRPr="00125B05">
        <w:rPr>
          <w:color w:val="0070C0"/>
          <w:sz w:val="26"/>
          <w:szCs w:val="26"/>
        </w:rPr>
        <w:t xml:space="preserve"> 27)</w:t>
      </w:r>
    </w:p>
    <w:p w:rsidR="00CE6661" w:rsidRPr="00125B05" w:rsidRDefault="00CE6661" w:rsidP="00CD7427">
      <w:pPr>
        <w:pStyle w:val="KeinLeerraum"/>
        <w:rPr>
          <w:color w:val="0070C0"/>
          <w:sz w:val="26"/>
          <w:szCs w:val="26"/>
        </w:rPr>
      </w:pPr>
      <w:r w:rsidRPr="00125B05">
        <w:rPr>
          <w:color w:val="0070C0"/>
          <w:sz w:val="26"/>
          <w:szCs w:val="26"/>
        </w:rPr>
        <w:t>Landverteilung (</w:t>
      </w:r>
      <w:proofErr w:type="spellStart"/>
      <w:r w:rsidRPr="00125B05">
        <w:rPr>
          <w:color w:val="0070C0"/>
          <w:sz w:val="26"/>
          <w:szCs w:val="26"/>
        </w:rPr>
        <w:t>Num</w:t>
      </w:r>
      <w:proofErr w:type="spellEnd"/>
      <w:r w:rsidRPr="00125B05">
        <w:rPr>
          <w:color w:val="0070C0"/>
          <w:sz w:val="26"/>
          <w:szCs w:val="26"/>
        </w:rPr>
        <w:t xml:space="preserve"> 33)</w:t>
      </w:r>
    </w:p>
    <w:p w:rsidR="00CE6661" w:rsidRPr="00125B05" w:rsidRDefault="00CE6661" w:rsidP="00CD7427">
      <w:pPr>
        <w:pStyle w:val="KeinLeerraum"/>
        <w:rPr>
          <w:sz w:val="26"/>
          <w:szCs w:val="26"/>
        </w:rPr>
      </w:pPr>
      <w:r w:rsidRPr="00125B05">
        <w:rPr>
          <w:sz w:val="26"/>
          <w:szCs w:val="26"/>
        </w:rPr>
        <w:t>Vertreibung der Völker und Vernichtung der Götterbilder</w:t>
      </w:r>
      <w:r w:rsidR="00154511" w:rsidRPr="00125B05">
        <w:rPr>
          <w:sz w:val="26"/>
          <w:szCs w:val="26"/>
        </w:rPr>
        <w:t xml:space="preserve">, weil die Götterverehrung auch die moralischen Vorstellungen beeinflusst. Die Landverteilung erfolgte nach Stämmen, außer Levi (Städte) erhielt jeder Stamm ein Gebiet. </w:t>
      </w:r>
    </w:p>
    <w:p w:rsidR="00154511" w:rsidRPr="00125B05" w:rsidRDefault="00154511" w:rsidP="00CD7427">
      <w:pPr>
        <w:pStyle w:val="KeinLeerraum"/>
        <w:rPr>
          <w:sz w:val="26"/>
          <w:szCs w:val="26"/>
        </w:rPr>
      </w:pPr>
    </w:p>
    <w:p w:rsidR="00154511" w:rsidRPr="00125B05" w:rsidRDefault="00154511" w:rsidP="00007529">
      <w:pPr>
        <w:pStyle w:val="KeinLeerraum"/>
        <w:keepNext/>
        <w:rPr>
          <w:color w:val="0070C0"/>
          <w:sz w:val="26"/>
          <w:szCs w:val="26"/>
        </w:rPr>
      </w:pPr>
      <w:r w:rsidRPr="00125B05">
        <w:rPr>
          <w:color w:val="0070C0"/>
          <w:sz w:val="26"/>
          <w:szCs w:val="26"/>
        </w:rPr>
        <w:t>Warum reagierte Gott so drastisch auf den Abfall vom Glauben?</w:t>
      </w:r>
    </w:p>
    <w:p w:rsidR="00154511" w:rsidRPr="00125B05" w:rsidRDefault="00154511" w:rsidP="00007529">
      <w:pPr>
        <w:pStyle w:val="KeinLeerraum"/>
        <w:keepNext/>
        <w:rPr>
          <w:sz w:val="26"/>
          <w:szCs w:val="26"/>
        </w:rPr>
      </w:pPr>
      <w:r w:rsidRPr="00125B05">
        <w:rPr>
          <w:sz w:val="26"/>
          <w:szCs w:val="26"/>
        </w:rPr>
        <w:t>(</w:t>
      </w:r>
      <w:proofErr w:type="spellStart"/>
      <w:r w:rsidRPr="00125B05">
        <w:rPr>
          <w:sz w:val="26"/>
          <w:szCs w:val="26"/>
        </w:rPr>
        <w:t>Pinhas</w:t>
      </w:r>
      <w:proofErr w:type="spellEnd"/>
      <w:r w:rsidRPr="00125B05">
        <w:rPr>
          <w:sz w:val="26"/>
          <w:szCs w:val="26"/>
        </w:rPr>
        <w:t xml:space="preserve">, Mirjam und Aaron, </w:t>
      </w:r>
      <w:proofErr w:type="spellStart"/>
      <w:r w:rsidRPr="00125B05">
        <w:rPr>
          <w:sz w:val="26"/>
          <w:szCs w:val="26"/>
        </w:rPr>
        <w:t>Korach</w:t>
      </w:r>
      <w:proofErr w:type="spellEnd"/>
      <w:r w:rsidRPr="00125B05">
        <w:rPr>
          <w:sz w:val="26"/>
          <w:szCs w:val="26"/>
        </w:rPr>
        <w:t>, 40 Jahre müssen sie durch die Wüste, Schlangenplage…)</w:t>
      </w:r>
    </w:p>
    <w:p w:rsidR="00154511" w:rsidRPr="00125B05" w:rsidRDefault="009C2B3F" w:rsidP="00007529">
      <w:pPr>
        <w:pStyle w:val="KeinLeerraum"/>
        <w:keepNext/>
        <w:numPr>
          <w:ilvl w:val="0"/>
          <w:numId w:val="1"/>
        </w:numPr>
        <w:rPr>
          <w:sz w:val="26"/>
          <w:szCs w:val="26"/>
        </w:rPr>
      </w:pPr>
      <w:r w:rsidRPr="00125B05">
        <w:rPr>
          <w:sz w:val="26"/>
          <w:szCs w:val="26"/>
        </w:rPr>
        <w:t>Glaubensabfall bedeutet auch Vergessen der 10 Gebote und Zusammenbruch der Gesellschaft</w:t>
      </w:r>
    </w:p>
    <w:p w:rsidR="009C2B3F" w:rsidRPr="00125B05" w:rsidRDefault="009C2B3F" w:rsidP="00007529">
      <w:pPr>
        <w:pStyle w:val="KeinLeerraum"/>
        <w:keepNext/>
        <w:numPr>
          <w:ilvl w:val="0"/>
          <w:numId w:val="1"/>
        </w:numPr>
        <w:rPr>
          <w:sz w:val="26"/>
          <w:szCs w:val="26"/>
        </w:rPr>
      </w:pPr>
      <w:r w:rsidRPr="00125B05">
        <w:rPr>
          <w:sz w:val="26"/>
          <w:szCs w:val="26"/>
        </w:rPr>
        <w:t>Als Gott sah, dass sich die Menschen durch die Jahrhunderte trotz seines Eingreifens nicht bekehrten, sandte Er seinen Sohn (gewaltfreie Predigt und Opfer am Kreuz).</w:t>
      </w:r>
    </w:p>
    <w:p w:rsidR="009C2B3F" w:rsidRPr="00125B05" w:rsidRDefault="009C2B3F" w:rsidP="00007529">
      <w:pPr>
        <w:pStyle w:val="KeinLeerraum"/>
        <w:keepNext/>
        <w:numPr>
          <w:ilvl w:val="0"/>
          <w:numId w:val="1"/>
        </w:numPr>
        <w:rPr>
          <w:sz w:val="26"/>
          <w:szCs w:val="26"/>
        </w:rPr>
      </w:pPr>
      <w:r w:rsidRPr="00125B05">
        <w:rPr>
          <w:sz w:val="26"/>
          <w:szCs w:val="26"/>
        </w:rPr>
        <w:t>Die Kirche (Priester und Laien) verkündet auch heute den Glauben und die 10 Gebote wie Christus.</w:t>
      </w:r>
    </w:p>
    <w:p w:rsidR="00CD7427" w:rsidRPr="00125B05" w:rsidRDefault="00CD7427" w:rsidP="00C31615">
      <w:pPr>
        <w:rPr>
          <w:sz w:val="26"/>
          <w:szCs w:val="26"/>
        </w:rPr>
      </w:pPr>
    </w:p>
    <w:p w:rsidR="009C2B3F" w:rsidRPr="00125B05" w:rsidRDefault="009C2B3F" w:rsidP="003754FB">
      <w:pPr>
        <w:pStyle w:val="KeinLeerraum"/>
        <w:keepNext/>
        <w:rPr>
          <w:color w:val="0070C0"/>
          <w:sz w:val="26"/>
          <w:szCs w:val="26"/>
        </w:rPr>
      </w:pPr>
      <w:r w:rsidRPr="00125B05">
        <w:rPr>
          <w:color w:val="0070C0"/>
          <w:sz w:val="26"/>
          <w:szCs w:val="26"/>
        </w:rPr>
        <w:t>Warum konnte Gott den Kanaanitern das Land wegnehmen und es den Israeliten überlassen?</w:t>
      </w:r>
    </w:p>
    <w:p w:rsidR="009C2B3F" w:rsidRPr="00125B05" w:rsidRDefault="009C2B3F" w:rsidP="003754FB">
      <w:pPr>
        <w:pStyle w:val="Listenabsatz"/>
        <w:keepNext/>
        <w:numPr>
          <w:ilvl w:val="0"/>
          <w:numId w:val="2"/>
        </w:numPr>
        <w:rPr>
          <w:sz w:val="26"/>
          <w:szCs w:val="26"/>
        </w:rPr>
      </w:pPr>
      <w:r w:rsidRPr="00125B05">
        <w:rPr>
          <w:sz w:val="26"/>
          <w:szCs w:val="26"/>
        </w:rPr>
        <w:t>Das Land gehört Ihm, dem Schöpfer.</w:t>
      </w:r>
    </w:p>
    <w:p w:rsidR="009C2B3F" w:rsidRPr="00125B05" w:rsidRDefault="009C2B3F" w:rsidP="003754FB">
      <w:pPr>
        <w:pStyle w:val="Listenabsatz"/>
        <w:keepNext/>
        <w:numPr>
          <w:ilvl w:val="0"/>
          <w:numId w:val="2"/>
        </w:numPr>
        <w:rPr>
          <w:sz w:val="26"/>
          <w:szCs w:val="26"/>
        </w:rPr>
      </w:pPr>
      <w:r w:rsidRPr="00125B05">
        <w:rPr>
          <w:sz w:val="26"/>
          <w:szCs w:val="26"/>
        </w:rPr>
        <w:t>Wahrscheinlich war die Vertreibung der Völker auch eine Konsequenz aus ihrem schlechten Verhalten (Götzendienst, Kinderopfer, Vernachlässigung der Armen</w:t>
      </w:r>
      <w:r w:rsidR="00A25052" w:rsidRPr="00125B05">
        <w:rPr>
          <w:sz w:val="26"/>
          <w:szCs w:val="26"/>
        </w:rPr>
        <w:t>, Ehebruch</w:t>
      </w:r>
      <w:r w:rsidRPr="00125B05">
        <w:rPr>
          <w:sz w:val="26"/>
          <w:szCs w:val="26"/>
        </w:rPr>
        <w:t>…)</w:t>
      </w:r>
      <w:r w:rsidR="00A25052" w:rsidRPr="00125B05">
        <w:rPr>
          <w:sz w:val="26"/>
          <w:szCs w:val="26"/>
        </w:rPr>
        <w:t>. Wir wissen aus der Heiligen Schrift, dass Gott niemandem Böses antut. Auch die Israeliten verloren erst seinen Schutz, als sie nicht mehr auf seine Gebote achteten und die Moden der anderen Völker nachahmten. Deshalb wurden sie von den Babyloniern gefangen genommen, denn sie waren ein schwaches Volk ohne Gottes Hilfe.</w:t>
      </w:r>
    </w:p>
    <w:p w:rsidR="007C5A6B" w:rsidRPr="00125B05" w:rsidRDefault="007C5A6B" w:rsidP="003754FB">
      <w:pPr>
        <w:keepNext/>
        <w:rPr>
          <w:sz w:val="26"/>
          <w:szCs w:val="26"/>
        </w:rPr>
      </w:pPr>
      <w:r w:rsidRPr="00125B05">
        <w:rPr>
          <w:sz w:val="26"/>
          <w:szCs w:val="26"/>
        </w:rPr>
        <w:t xml:space="preserve">Das Land in Kanaan wird an alle Stämme Israels verteilt. Der Priesterstamm Levi erhält Städte, kein Land. Den Nachfahren der beiden Söhne Josefs Efraim und </w:t>
      </w:r>
      <w:proofErr w:type="spellStart"/>
      <w:r w:rsidRPr="00125B05">
        <w:rPr>
          <w:sz w:val="26"/>
          <w:szCs w:val="26"/>
        </w:rPr>
        <w:t>Manasse</w:t>
      </w:r>
      <w:proofErr w:type="spellEnd"/>
      <w:r w:rsidRPr="00125B05">
        <w:rPr>
          <w:sz w:val="26"/>
          <w:szCs w:val="26"/>
        </w:rPr>
        <w:t xml:space="preserve"> wird ebenso Land zugeteilt, nicht dem Stamm Josef als Ganzem.</w:t>
      </w:r>
    </w:p>
    <w:p w:rsidR="00663F6C" w:rsidRPr="00125B05" w:rsidRDefault="00663F6C" w:rsidP="00663F6C">
      <w:pPr>
        <w:keepNext/>
        <w:rPr>
          <w:sz w:val="26"/>
          <w:szCs w:val="26"/>
        </w:rPr>
      </w:pPr>
      <w:r w:rsidRPr="00125B05">
        <w:rPr>
          <w:sz w:val="26"/>
          <w:szCs w:val="26"/>
        </w:rPr>
        <w:t xml:space="preserve">Gad, Ascher, Dan, </w:t>
      </w:r>
      <w:proofErr w:type="spellStart"/>
      <w:r w:rsidRPr="00125B05">
        <w:rPr>
          <w:sz w:val="26"/>
          <w:szCs w:val="26"/>
        </w:rPr>
        <w:t>Naftali</w:t>
      </w:r>
      <w:proofErr w:type="spellEnd"/>
      <w:r w:rsidRPr="00125B05">
        <w:rPr>
          <w:sz w:val="26"/>
          <w:szCs w:val="26"/>
        </w:rPr>
        <w:t xml:space="preserve">, Ruben, Simeon, Levi, </w:t>
      </w:r>
      <w:proofErr w:type="spellStart"/>
      <w:r w:rsidRPr="00125B05">
        <w:rPr>
          <w:sz w:val="26"/>
          <w:szCs w:val="26"/>
        </w:rPr>
        <w:t>Juda</w:t>
      </w:r>
      <w:proofErr w:type="spellEnd"/>
      <w:r w:rsidRPr="00125B05">
        <w:rPr>
          <w:sz w:val="26"/>
          <w:szCs w:val="26"/>
        </w:rPr>
        <w:t xml:space="preserve">, Issachar, </w:t>
      </w:r>
      <w:proofErr w:type="spellStart"/>
      <w:r w:rsidRPr="00125B05">
        <w:rPr>
          <w:sz w:val="26"/>
          <w:szCs w:val="26"/>
        </w:rPr>
        <w:t>Sebulon</w:t>
      </w:r>
      <w:proofErr w:type="spellEnd"/>
      <w:r w:rsidRPr="00125B05">
        <w:rPr>
          <w:sz w:val="26"/>
          <w:szCs w:val="26"/>
        </w:rPr>
        <w:t>, Benjamin, Josef</w:t>
      </w:r>
      <w:r w:rsidRPr="00125B05">
        <w:rPr>
          <w:sz w:val="26"/>
          <w:szCs w:val="26"/>
        </w:rPr>
        <w:tab/>
      </w:r>
      <w:r w:rsidRPr="00125B05">
        <w:rPr>
          <w:sz w:val="26"/>
          <w:szCs w:val="26"/>
        </w:rPr>
        <w:tab/>
      </w:r>
    </w:p>
    <w:p w:rsidR="00C9540C" w:rsidRPr="00125B05" w:rsidRDefault="00C9540C" w:rsidP="00C9540C">
      <w:pPr>
        <w:pStyle w:val="KeinLeerraum"/>
        <w:rPr>
          <w:color w:val="0070C0"/>
          <w:sz w:val="26"/>
          <w:szCs w:val="26"/>
        </w:rPr>
      </w:pPr>
      <w:r w:rsidRPr="00125B05">
        <w:rPr>
          <w:color w:val="0070C0"/>
          <w:sz w:val="26"/>
          <w:szCs w:val="26"/>
        </w:rPr>
        <w:t>Tod des Mose (</w:t>
      </w:r>
      <w:proofErr w:type="spellStart"/>
      <w:r w:rsidRPr="00125B05">
        <w:rPr>
          <w:color w:val="0070C0"/>
          <w:sz w:val="26"/>
          <w:szCs w:val="26"/>
        </w:rPr>
        <w:t>Dtn34</w:t>
      </w:r>
      <w:proofErr w:type="spellEnd"/>
      <w:r w:rsidRPr="00125B05">
        <w:rPr>
          <w:color w:val="0070C0"/>
          <w:sz w:val="26"/>
          <w:szCs w:val="26"/>
        </w:rPr>
        <w:t>)</w:t>
      </w:r>
    </w:p>
    <w:p w:rsidR="007C5A6B" w:rsidRPr="00125B05" w:rsidRDefault="00C9540C" w:rsidP="007C5A6B">
      <w:pPr>
        <w:rPr>
          <w:sz w:val="26"/>
          <w:szCs w:val="26"/>
        </w:rPr>
      </w:pPr>
      <w:r w:rsidRPr="00125B05">
        <w:rPr>
          <w:sz w:val="26"/>
          <w:szCs w:val="26"/>
        </w:rPr>
        <w:t xml:space="preserve">Mose starb, nachdem er das Land Kanaan vom Berg </w:t>
      </w:r>
      <w:proofErr w:type="spellStart"/>
      <w:r w:rsidRPr="00125B05">
        <w:rPr>
          <w:sz w:val="26"/>
          <w:szCs w:val="26"/>
        </w:rPr>
        <w:t>Nebo</w:t>
      </w:r>
      <w:proofErr w:type="spellEnd"/>
      <w:r w:rsidRPr="00125B05">
        <w:rPr>
          <w:sz w:val="26"/>
          <w:szCs w:val="26"/>
        </w:rPr>
        <w:t xml:space="preserve"> aus bei Jericho gesehen hatte. Aus dem Kommentar über das Grab des Mos (</w:t>
      </w:r>
      <w:proofErr w:type="spellStart"/>
      <w:r w:rsidRPr="00125B05">
        <w:rPr>
          <w:sz w:val="26"/>
          <w:szCs w:val="26"/>
        </w:rPr>
        <w:t>Dtn</w:t>
      </w:r>
      <w:proofErr w:type="spellEnd"/>
      <w:r w:rsidRPr="00125B05">
        <w:rPr>
          <w:sz w:val="26"/>
          <w:szCs w:val="26"/>
        </w:rPr>
        <w:t xml:space="preserve"> 34, 6) kann man schließen, dass der Text erst Generationen danach verfasst worden ist (wahrscheinlich während des Babylonischen Exils verfasst oder redigiert).</w:t>
      </w:r>
    </w:p>
    <w:p w:rsidR="00EA3E79" w:rsidRPr="00125B05" w:rsidRDefault="00EA3E79" w:rsidP="007C5A6B">
      <w:pPr>
        <w:rPr>
          <w:sz w:val="26"/>
          <w:szCs w:val="26"/>
        </w:rPr>
      </w:pPr>
    </w:p>
    <w:p w:rsidR="00EA3E79" w:rsidRPr="00125B05" w:rsidRDefault="00EA3E79" w:rsidP="00125B05">
      <w:pPr>
        <w:pStyle w:val="KeinLeerraum"/>
        <w:keepNext/>
        <w:rPr>
          <w:color w:val="0070C0"/>
          <w:sz w:val="26"/>
          <w:szCs w:val="26"/>
        </w:rPr>
      </w:pPr>
      <w:r w:rsidRPr="00125B05">
        <w:rPr>
          <w:color w:val="0070C0"/>
          <w:sz w:val="26"/>
          <w:szCs w:val="26"/>
        </w:rPr>
        <w:lastRenderedPageBreak/>
        <w:t>Das str</w:t>
      </w:r>
      <w:bookmarkStart w:id="0" w:name="_GoBack"/>
      <w:r w:rsidRPr="00125B05">
        <w:rPr>
          <w:color w:val="0070C0"/>
          <w:sz w:val="26"/>
          <w:szCs w:val="26"/>
        </w:rPr>
        <w:t>ahlende Gesicht des Mose (Ex 34, 29-35)</w:t>
      </w:r>
    </w:p>
    <w:p w:rsidR="00EA3E79" w:rsidRPr="00125B05" w:rsidRDefault="00EA3E79" w:rsidP="00125B05">
      <w:pPr>
        <w:keepNext/>
        <w:rPr>
          <w:sz w:val="26"/>
          <w:szCs w:val="26"/>
        </w:rPr>
      </w:pPr>
      <w:r w:rsidRPr="00125B05">
        <w:rPr>
          <w:sz w:val="26"/>
          <w:szCs w:val="26"/>
        </w:rPr>
        <w:t>In der Kunst wird Mose mit dem Attribut der Hörner auf dem Kopf dargestellt. Das kommt daher, dass der hebräische Ausdruck für „strahlen“ auch eine zweite Bedeutung hat, nämlich „Hörner haben“. Die Vulgata, die lateinische Übersetzung der hebräischen Bibel, enthält nur di</w:t>
      </w:r>
      <w:r w:rsidR="00455E18" w:rsidRPr="00125B05">
        <w:rPr>
          <w:sz w:val="26"/>
          <w:szCs w:val="26"/>
        </w:rPr>
        <w:t>ese zweite Bedeutung: „</w:t>
      </w:r>
      <w:proofErr w:type="spellStart"/>
      <w:r w:rsidR="00455E18" w:rsidRPr="00125B05">
        <w:rPr>
          <w:sz w:val="26"/>
          <w:szCs w:val="26"/>
        </w:rPr>
        <w:t>videntes</w:t>
      </w:r>
      <w:proofErr w:type="spellEnd"/>
      <w:r w:rsidR="00455E18" w:rsidRPr="00125B05">
        <w:rPr>
          <w:sz w:val="26"/>
          <w:szCs w:val="26"/>
        </w:rPr>
        <w:t xml:space="preserve">… </w:t>
      </w:r>
      <w:proofErr w:type="spellStart"/>
      <w:r w:rsidR="00455E18" w:rsidRPr="00125B05">
        <w:rPr>
          <w:sz w:val="26"/>
          <w:szCs w:val="26"/>
        </w:rPr>
        <w:t>cornutam</w:t>
      </w:r>
      <w:proofErr w:type="spellEnd"/>
      <w:r w:rsidR="00455E18" w:rsidRPr="00125B05">
        <w:rPr>
          <w:sz w:val="26"/>
          <w:szCs w:val="26"/>
        </w:rPr>
        <w:t xml:space="preserve"> </w:t>
      </w:r>
      <w:proofErr w:type="spellStart"/>
      <w:r w:rsidR="00455E18" w:rsidRPr="00125B05">
        <w:rPr>
          <w:sz w:val="26"/>
          <w:szCs w:val="26"/>
        </w:rPr>
        <w:t>Mosi</w:t>
      </w:r>
      <w:proofErr w:type="spellEnd"/>
      <w:r w:rsidR="00455E18" w:rsidRPr="00125B05">
        <w:rPr>
          <w:sz w:val="26"/>
          <w:szCs w:val="26"/>
        </w:rPr>
        <w:t xml:space="preserve"> </w:t>
      </w:r>
      <w:proofErr w:type="spellStart"/>
      <w:r w:rsidR="00455E18" w:rsidRPr="00125B05">
        <w:rPr>
          <w:sz w:val="26"/>
          <w:szCs w:val="26"/>
        </w:rPr>
        <w:t>faciem</w:t>
      </w:r>
      <w:proofErr w:type="spellEnd"/>
      <w:r w:rsidR="00455E18" w:rsidRPr="00125B05">
        <w:rPr>
          <w:sz w:val="26"/>
          <w:szCs w:val="26"/>
        </w:rPr>
        <w:t>“ (Ex 34, 30). Mose strahlte, als er vom Berg Sinai mit den Geboten herabstieg, weil er mit Gott geredet und Anteil an Seiner Herrlichkeit erlangt hatte.</w:t>
      </w:r>
    </w:p>
    <w:p w:rsidR="00C9540C" w:rsidRPr="00125B05" w:rsidRDefault="00C9540C" w:rsidP="00125B05">
      <w:pPr>
        <w:keepNext/>
        <w:rPr>
          <w:sz w:val="26"/>
          <w:szCs w:val="26"/>
        </w:rPr>
      </w:pPr>
    </w:p>
    <w:bookmarkEnd w:id="0"/>
    <w:p w:rsidR="00663F6C" w:rsidRPr="00125B05" w:rsidRDefault="00663F6C" w:rsidP="00125B05">
      <w:pPr>
        <w:keepNext/>
        <w:rPr>
          <w:sz w:val="26"/>
          <w:szCs w:val="26"/>
        </w:rPr>
      </w:pPr>
    </w:p>
    <w:sectPr w:rsidR="00663F6C" w:rsidRPr="00125B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26" w:rsidRDefault="00D66826" w:rsidP="00C825D8">
      <w:pPr>
        <w:spacing w:line="240" w:lineRule="auto"/>
      </w:pPr>
      <w:r>
        <w:separator/>
      </w:r>
    </w:p>
  </w:endnote>
  <w:endnote w:type="continuationSeparator" w:id="0">
    <w:p w:rsidR="00D66826" w:rsidRDefault="00D66826" w:rsidP="00C82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D8" w:rsidRDefault="00C825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D8" w:rsidRDefault="00E71EA9">
    <w:pPr>
      <w:pStyle w:val="Fuzeile"/>
    </w:pPr>
    <w:fldSimple w:instr=" FILENAME   \* MERGEFORMAT ">
      <w:r w:rsidR="00125B05">
        <w:rPr>
          <w:noProof/>
        </w:rPr>
        <w:t>3 Exodus.docx</w:t>
      </w:r>
    </w:fldSimple>
  </w:p>
  <w:p w:rsidR="00C825D8" w:rsidRDefault="00C825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D8" w:rsidRDefault="00C825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26" w:rsidRDefault="00D66826" w:rsidP="00C825D8">
      <w:pPr>
        <w:spacing w:line="240" w:lineRule="auto"/>
      </w:pPr>
      <w:r>
        <w:separator/>
      </w:r>
    </w:p>
  </w:footnote>
  <w:footnote w:type="continuationSeparator" w:id="0">
    <w:p w:rsidR="00D66826" w:rsidRDefault="00D66826" w:rsidP="00C82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D8" w:rsidRDefault="00C825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D8" w:rsidRDefault="00C825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D8" w:rsidRDefault="00C825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326"/>
    <w:multiLevelType w:val="hybridMultilevel"/>
    <w:tmpl w:val="D806D8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DA145B9"/>
    <w:multiLevelType w:val="hybridMultilevel"/>
    <w:tmpl w:val="1BFAB3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15"/>
    <w:rsid w:val="00007529"/>
    <w:rsid w:val="00125B05"/>
    <w:rsid w:val="00154511"/>
    <w:rsid w:val="001F4148"/>
    <w:rsid w:val="002C56B8"/>
    <w:rsid w:val="003754FB"/>
    <w:rsid w:val="004556E0"/>
    <w:rsid w:val="00455E18"/>
    <w:rsid w:val="0048044B"/>
    <w:rsid w:val="00547B59"/>
    <w:rsid w:val="00576B45"/>
    <w:rsid w:val="00663F6C"/>
    <w:rsid w:val="006F21A5"/>
    <w:rsid w:val="007C5A6B"/>
    <w:rsid w:val="009C2B3F"/>
    <w:rsid w:val="00A25052"/>
    <w:rsid w:val="00A95F0F"/>
    <w:rsid w:val="00C31615"/>
    <w:rsid w:val="00C825D8"/>
    <w:rsid w:val="00C9540C"/>
    <w:rsid w:val="00CD7427"/>
    <w:rsid w:val="00CE6661"/>
    <w:rsid w:val="00D111DD"/>
    <w:rsid w:val="00D66826"/>
    <w:rsid w:val="00E71EA9"/>
    <w:rsid w:val="00E86E22"/>
    <w:rsid w:val="00EA3E79"/>
    <w:rsid w:val="00F073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1615"/>
    <w:pPr>
      <w:suppressAutoHyphens/>
      <w:spacing w:line="240" w:lineRule="auto"/>
    </w:pPr>
    <w:rPr>
      <w:rFonts w:eastAsia="Times New Roman"/>
      <w:lang w:eastAsia="ar-SA"/>
    </w:rPr>
  </w:style>
  <w:style w:type="paragraph" w:styleId="Listenabsatz">
    <w:name w:val="List Paragraph"/>
    <w:basedOn w:val="Standard"/>
    <w:uiPriority w:val="34"/>
    <w:qFormat/>
    <w:rsid w:val="009C2B3F"/>
    <w:pPr>
      <w:ind w:left="720"/>
      <w:contextualSpacing/>
    </w:pPr>
  </w:style>
  <w:style w:type="paragraph" w:styleId="Titel">
    <w:name w:val="Title"/>
    <w:basedOn w:val="Standard"/>
    <w:next w:val="Standard"/>
    <w:link w:val="TitelZchn"/>
    <w:uiPriority w:val="10"/>
    <w:qFormat/>
    <w:rsid w:val="003754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754FB"/>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C825D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25D8"/>
  </w:style>
  <w:style w:type="paragraph" w:styleId="Fuzeile">
    <w:name w:val="footer"/>
    <w:basedOn w:val="Standard"/>
    <w:link w:val="FuzeileZchn"/>
    <w:uiPriority w:val="99"/>
    <w:unhideWhenUsed/>
    <w:rsid w:val="00C825D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25D8"/>
  </w:style>
  <w:style w:type="paragraph" w:styleId="Sprechblasentext">
    <w:name w:val="Balloon Text"/>
    <w:basedOn w:val="Standard"/>
    <w:link w:val="SprechblasentextZchn"/>
    <w:uiPriority w:val="99"/>
    <w:semiHidden/>
    <w:unhideWhenUsed/>
    <w:rsid w:val="00C825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1615"/>
    <w:pPr>
      <w:suppressAutoHyphens/>
      <w:spacing w:line="240" w:lineRule="auto"/>
    </w:pPr>
    <w:rPr>
      <w:rFonts w:eastAsia="Times New Roman"/>
      <w:lang w:eastAsia="ar-SA"/>
    </w:rPr>
  </w:style>
  <w:style w:type="paragraph" w:styleId="Listenabsatz">
    <w:name w:val="List Paragraph"/>
    <w:basedOn w:val="Standard"/>
    <w:uiPriority w:val="34"/>
    <w:qFormat/>
    <w:rsid w:val="009C2B3F"/>
    <w:pPr>
      <w:ind w:left="720"/>
      <w:contextualSpacing/>
    </w:pPr>
  </w:style>
  <w:style w:type="paragraph" w:styleId="Titel">
    <w:name w:val="Title"/>
    <w:basedOn w:val="Standard"/>
    <w:next w:val="Standard"/>
    <w:link w:val="TitelZchn"/>
    <w:uiPriority w:val="10"/>
    <w:qFormat/>
    <w:rsid w:val="003754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754FB"/>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C825D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25D8"/>
  </w:style>
  <w:style w:type="paragraph" w:styleId="Fuzeile">
    <w:name w:val="footer"/>
    <w:basedOn w:val="Standard"/>
    <w:link w:val="FuzeileZchn"/>
    <w:uiPriority w:val="99"/>
    <w:unhideWhenUsed/>
    <w:rsid w:val="00C825D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25D8"/>
  </w:style>
  <w:style w:type="paragraph" w:styleId="Sprechblasentext">
    <w:name w:val="Balloon Text"/>
    <w:basedOn w:val="Standard"/>
    <w:link w:val="SprechblasentextZchn"/>
    <w:uiPriority w:val="99"/>
    <w:semiHidden/>
    <w:unhideWhenUsed/>
    <w:rsid w:val="00C825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16E9-54AD-4C33-9593-02EA0CF1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P.Sebastian</dc:creator>
  <cp:lastModifiedBy> </cp:lastModifiedBy>
  <cp:revision>10</cp:revision>
  <cp:lastPrinted>2020-01-07T23:32:00Z</cp:lastPrinted>
  <dcterms:created xsi:type="dcterms:W3CDTF">2016-01-29T09:31:00Z</dcterms:created>
  <dcterms:modified xsi:type="dcterms:W3CDTF">2020-01-07T23:32:00Z</dcterms:modified>
</cp:coreProperties>
</file>